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0" w:rsidRPr="00256304" w:rsidRDefault="00D82134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9915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1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9C0"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lastRenderedPageBreak/>
        <w:t>2.3. Отсутствие отдельных членов </w:t>
      </w:r>
      <w:proofErr w:type="spellStart"/>
      <w:r w:rsidR="002269C0"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="002269C0"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 не является препятствием для ее деятельности. Для надлежащего выполнения функций комиссии достаточно не менее </w:t>
      </w:r>
      <w:r w:rsidR="002269C0" w:rsidRPr="00256304">
        <w:rPr>
          <w:rFonts w:ascii="Times New Roman" w:eastAsia="Times New Roman" w:hAnsi="Times New Roman" w:cs="Times New Roman"/>
          <w:i/>
          <w:iCs/>
          <w:color w:val="222222"/>
          <w:sz w:val="24"/>
          <w:szCs w:val="28"/>
          <w:lang w:eastAsia="ru-RU"/>
        </w:rPr>
        <w:t>трех</w:t>
      </w:r>
      <w:r w:rsidR="002269C0"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ее членов.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2.4. При необходимости в состав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 приказом руководителя образовательной организации могут включаться работники, чьи должности не указаны в пункте 2.2 настоящего Положения, а также специалисты и эксперты, не являющиеся работниками образовательной организации.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2.5. Председатель 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 является ее полноправным членом. В случае равенства голосов при голосовании голос председателя 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 является решающим.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3. Основные цели и задачи </w:t>
      </w:r>
      <w:proofErr w:type="spellStart"/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 xml:space="preserve"> комиссии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3.1.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Бракеражная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комиссия создается с целью осуществления постоянного контроля качества готовых блюд, приготовленных в пищеблоке образовательной организации.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3.2. Задачи 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комиссии:</w:t>
      </w:r>
    </w:p>
    <w:p w:rsidR="002269C0" w:rsidRPr="00256304" w:rsidRDefault="002269C0" w:rsidP="00256304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контроль массы всех готовых блюд (штучных изделий, полуфабрикатов, порционных блюд, продукции к блюдам);</w:t>
      </w:r>
    </w:p>
    <w:p w:rsidR="002269C0" w:rsidRPr="00256304" w:rsidRDefault="002269C0" w:rsidP="00256304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органолептическая оценка всех готовых блюд (состав, вкус, температура, запах, внешний вид, готовность).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3.3. Возложение на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бракеражную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комиссию иных поручений, не соответствующих цели и задачам ее создания, не допускается.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3.4. Решения, принятые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комиссией в </w:t>
      </w:r>
      <w:proofErr w:type="gram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рамках</w:t>
      </w:r>
      <w:proofErr w:type="gram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имеющихся у нее полномочий, содержат указания, обязательные к исполнению всеми работниками образовательной организации либо теми, кому они непосредственно адресованы, если в таких решениях прямо указаны работники образовательной организации.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 xml:space="preserve">4. Права и обязанности </w:t>
      </w:r>
      <w:proofErr w:type="spellStart"/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 комиссии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4.1.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Бракеражная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комиссия вправе:</w:t>
      </w:r>
    </w:p>
    <w:p w:rsidR="002269C0" w:rsidRPr="00256304" w:rsidRDefault="002269C0" w:rsidP="00256304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выносить на обсуждение конкретные предложения по организации питания;</w:t>
      </w:r>
    </w:p>
    <w:p w:rsidR="002269C0" w:rsidRPr="00256304" w:rsidRDefault="002269C0" w:rsidP="00256304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ходатайствовать о поощрении или наказании работников пищеблока образовательной организации;</w:t>
      </w:r>
    </w:p>
    <w:p w:rsidR="002269C0" w:rsidRPr="00256304" w:rsidRDefault="002269C0" w:rsidP="00256304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находиться в помещениях пищеблока для проведения бракеража готовых блюд.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4.2.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Бракеражная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комиссия обязана: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ежедневно являться на бракераж готовой пищевой продукции за </w:t>
      </w:r>
      <w:r w:rsidRPr="00256304">
        <w:rPr>
          <w:rFonts w:ascii="Times New Roman" w:eastAsia="Times New Roman" w:hAnsi="Times New Roman" w:cs="Times New Roman"/>
          <w:i/>
          <w:iCs/>
          <w:color w:val="222222"/>
          <w:sz w:val="24"/>
          <w:szCs w:val="28"/>
          <w:lang w:eastAsia="ru-RU"/>
        </w:rPr>
        <w:t>20 минут</w:t>
      </w: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до начала раздачи; 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добросовестно выполнять возложенные функции: отбирать пробы готовой пищевой продукции, проводить контрольное взвешивание и органолептическую оценку;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выносить одно из трех обоснованных решений: допустить к раздаче, направить на доработку, отправить в брак;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ознакомиться с меню, таблицами выхода и состава продукции, изучить технологические и калькуляционные карты приготовления пищи, качество которой оценивается;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своевременно сообщить руководству образовательной организации о проблемах здоровья, которые препятствуют осуществлению возложенных функций;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осуществлять свои функции в специально выдаваемой одежде: </w:t>
      </w:r>
      <w:r w:rsidRPr="00256304">
        <w:rPr>
          <w:rFonts w:ascii="Times New Roman" w:eastAsia="Times New Roman" w:hAnsi="Times New Roman" w:cs="Times New Roman"/>
          <w:i/>
          <w:iCs/>
          <w:color w:val="222222"/>
          <w:sz w:val="24"/>
          <w:szCs w:val="28"/>
          <w:lang w:eastAsia="ru-RU"/>
        </w:rPr>
        <w:t>халате, шапочке, перчатках и обуви</w:t>
      </w: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перед тем как приступить к своим обязанностям, вымыть руки и надеть специальную одежду;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присутствовать на заседании при руководителе образовательной организации по вопросам расследования причин </w:t>
      </w:r>
      <w:proofErr w:type="gram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брака</w:t>
      </w:r>
      <w:proofErr w:type="gram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готовых блюд;</w:t>
      </w:r>
    </w:p>
    <w:p w:rsidR="002269C0" w:rsidRPr="00256304" w:rsidRDefault="002269C0" w:rsidP="0025630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lastRenderedPageBreak/>
        <w:t>фиксировать результаты бракеража в учетных документах: </w:t>
      </w:r>
      <w:r w:rsidRPr="00256304">
        <w:rPr>
          <w:rFonts w:ascii="Times New Roman" w:eastAsia="Times New Roman" w:hAnsi="Times New Roman" w:cs="Times New Roman"/>
          <w:i/>
          <w:iCs/>
          <w:color w:val="222222"/>
          <w:sz w:val="24"/>
          <w:szCs w:val="28"/>
          <w:lang w:eastAsia="ru-RU"/>
        </w:rPr>
        <w:t>в журнале бракеража готовой кулинарной продукции и акте выявления брака (по необходимости)</w:t>
      </w: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 xml:space="preserve">5. Деятельность </w:t>
      </w:r>
      <w:proofErr w:type="spellStart"/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 комиссии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5.1. Деятельность комиссии регламентируется настоящим Положением, действующими санитарными правилами, ГОСТ.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5.2. Для оценки контроля массы и органолептической оценки члены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 используют порядки, указанные в приложениях № </w:t>
      </w:r>
      <w:hyperlink r:id="rId6" w:anchor="/document/118/67103/d/" w:history="1">
        <w:r w:rsidRPr="00256304">
          <w:rPr>
            <w:rFonts w:ascii="Times New Roman" w:eastAsia="Times New Roman" w:hAnsi="Times New Roman" w:cs="Times New Roman"/>
            <w:color w:val="0047B3"/>
            <w:sz w:val="24"/>
            <w:szCs w:val="28"/>
            <w:u w:val="single"/>
            <w:lang w:eastAsia="ru-RU"/>
          </w:rPr>
          <w:t>1</w:t>
        </w:r>
      </w:hyperlink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и </w:t>
      </w:r>
      <w:hyperlink r:id="rId7" w:anchor="/document/118/67103/d1/" w:history="1">
        <w:r w:rsidRPr="00256304">
          <w:rPr>
            <w:rFonts w:ascii="Times New Roman" w:eastAsia="Times New Roman" w:hAnsi="Times New Roman" w:cs="Times New Roman"/>
            <w:color w:val="0047B3"/>
            <w:sz w:val="24"/>
            <w:szCs w:val="28"/>
            <w:u w:val="single"/>
            <w:lang w:eastAsia="ru-RU"/>
          </w:rPr>
          <w:t>2</w:t>
        </w:r>
      </w:hyperlink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к настоящему Положению.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5.3. Работники образовательной организации обязаны содействовать деятельности 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комиссии: представлять затребованные документы, давать пояснения, предъявлять пищевые продукты, технологические емкости, посуду и т. п.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6. Заключительные положения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6.1. Члены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бракеражной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комиссии несут персональную ответственность за выполнение возложенных на них функций и за вынесенные в ходе деятельности решения.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4985"/>
      </w:tblGrid>
      <w:tr w:rsidR="002269C0" w:rsidRPr="00256304" w:rsidTr="002269C0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 1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к Положению о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бракеражной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комиссии </w:t>
            </w:r>
            <w:r w:rsidR="0025630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МБОУ СОШ</w:t>
            </w:r>
            <w:r w:rsidRPr="0025630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№ 1</w:t>
            </w:r>
          </w:p>
        </w:tc>
      </w:tr>
      <w:tr w:rsidR="002269C0" w:rsidRPr="00256304" w:rsidTr="002269C0">
        <w:tc>
          <w:tcPr>
            <w:tcW w:w="640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0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2269C0" w:rsidRDefault="002269C0" w:rsidP="0025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ПОРЯДОК</w:t>
      </w:r>
      <w:r w:rsidRPr="0025630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563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оценки контроля массы готовых блюд</w:t>
      </w:r>
    </w:p>
    <w:p w:rsidR="00256304" w:rsidRPr="00256304" w:rsidRDefault="00256304" w:rsidP="0025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2269C0" w:rsidRPr="00256304" w:rsidRDefault="002269C0" w:rsidP="00256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Для контроля средней массы блюда надо взять электронные или циферблатные весы с ценой деления 2 г и взвесить на них количество продукции, указанной в таблице 1. Затем фактические показатели средней массы продукции надо сравнить с нормами выхода, которые указаны в меню. Если масса имеет отрицательные отклонения, то продукция не допускается к реализации. При вынесении решения учитывается допустимый предел отклонения, указанный в таблице 2.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Таблица 1. Количество продукции, отбираемое для контрольного взвешивания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1"/>
        <w:gridCol w:w="1594"/>
      </w:tblGrid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Что взвешивают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каком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proofErr w:type="gramStart"/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количестве</w:t>
            </w:r>
            <w:proofErr w:type="gramEnd"/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Штучные полуфабрикаты, кулинарные, кондитерские и булочные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шт.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10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Блюда:</w:t>
            </w:r>
          </w:p>
          <w:p w:rsidR="002269C0" w:rsidRPr="00256304" w:rsidRDefault="002269C0" w:rsidP="00256304">
            <w:pPr>
              <w:numPr>
                <w:ilvl w:val="0"/>
                <w:numId w:val="5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мяса, мяса птицы, рыбы, кролика, дичи с гарнирами и соусами;</w:t>
            </w:r>
          </w:p>
          <w:p w:rsidR="002269C0" w:rsidRPr="00256304" w:rsidRDefault="002269C0" w:rsidP="00256304">
            <w:pPr>
              <w:numPr>
                <w:ilvl w:val="0"/>
                <w:numId w:val="5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картофеля, овощей, грибов и бобовых;</w:t>
            </w:r>
          </w:p>
          <w:p w:rsidR="002269C0" w:rsidRPr="00256304" w:rsidRDefault="002269C0" w:rsidP="00256304">
            <w:pPr>
              <w:numPr>
                <w:ilvl w:val="0"/>
                <w:numId w:val="5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круп и макаронных изделий с жиром, сметаной или соусом;</w:t>
            </w:r>
          </w:p>
          <w:p w:rsidR="002269C0" w:rsidRPr="00256304" w:rsidRDefault="002269C0" w:rsidP="00256304">
            <w:pPr>
              <w:numPr>
                <w:ilvl w:val="0"/>
                <w:numId w:val="5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яиц, творога со сметаной или соусами;</w:t>
            </w:r>
          </w:p>
          <w:p w:rsidR="002269C0" w:rsidRPr="00256304" w:rsidRDefault="002269C0" w:rsidP="00256304">
            <w:pPr>
              <w:numPr>
                <w:ilvl w:val="0"/>
                <w:numId w:val="5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мучные</w:t>
            </w:r>
            <w:proofErr w:type="gram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жиром, сметаной и иными продуктами.</w:t>
            </w:r>
          </w:p>
          <w:p w:rsidR="002269C0" w:rsidRPr="00256304" w:rsidRDefault="002269C0" w:rsidP="00256304">
            <w:pPr>
              <w:spacing w:after="10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также:</w:t>
            </w:r>
          </w:p>
          <w:p w:rsidR="002269C0" w:rsidRPr="00256304" w:rsidRDefault="002269C0" w:rsidP="00256304">
            <w:pPr>
              <w:numPr>
                <w:ilvl w:val="0"/>
                <w:numId w:val="6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холодные и горячие закуски;</w:t>
            </w:r>
          </w:p>
          <w:p w:rsidR="002269C0" w:rsidRPr="00256304" w:rsidRDefault="002269C0" w:rsidP="00256304">
            <w:pPr>
              <w:numPr>
                <w:ilvl w:val="0"/>
                <w:numId w:val="6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супы без мяса, мяса птицы, рыбы;</w:t>
            </w:r>
          </w:p>
          <w:p w:rsidR="002269C0" w:rsidRPr="00256304" w:rsidRDefault="002269C0" w:rsidP="00256304">
            <w:pPr>
              <w:numPr>
                <w:ilvl w:val="0"/>
                <w:numId w:val="6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десерты, сладкие блюда с сахаром, сиропом, соусом или иными продуктами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порции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Сливочное масло, сметана, соусы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10–20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порций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Голубцы, кабачки, помидоры, баклажаны и другие фаршированные овощи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порции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Супы с мясом, мясом птицы, рыбой, морепродуктами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порций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Сладкие супы с фруктами, гарнирами и сметаной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порции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Бутерброды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шт.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Котлеты, биточки, бифштексы, шницели, тефтели, рулеты из мяса, мяса птицы, рыбы, кролика, дичи, круп, овощей, оладьи, блинчики, блины, сладкие блюда, пирожки и другие кулинарные изделия, в том числе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порционируемые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шт. или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порций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Горячие и холодные напитки собственного производства, соки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свежевыжатые</w:t>
            </w:r>
            <w:proofErr w:type="spell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порции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Коктейли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порции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Нарезанные торты, штучные и нарезанные пирожные, рулеты с начинками, кексы, мучные восточные сладости, пряники, коврижки, булочные изделия, в том числе мучные кулинарные, конфеты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шт.</w:t>
            </w:r>
          </w:p>
        </w:tc>
      </w:tr>
      <w:tr w:rsidR="002269C0" w:rsidRPr="00256304" w:rsidTr="002269C0">
        <w:tc>
          <w:tcPr>
            <w:tcW w:w="1078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Таблица 2. Предел допускаемых отрицательных отклонений массы пищевой продукции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0"/>
        <w:gridCol w:w="791"/>
        <w:gridCol w:w="1489"/>
        <w:gridCol w:w="3165"/>
      </w:tblGrid>
      <w:tr w:rsidR="002269C0" w:rsidRPr="00256304" w:rsidTr="002269C0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Масса кулинарных полуфабрикатов и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изделий, блюд, напитков, </w:t>
            </w:r>
            <w:proofErr w:type="gramStart"/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или мл</w:t>
            </w:r>
          </w:p>
        </w:tc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Предел допускаемых отрицательных отклонений</w:t>
            </w:r>
          </w:p>
        </w:tc>
      </w:tr>
      <w:tr w:rsidR="002269C0" w:rsidRPr="00256304" w:rsidTr="002269C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269C0" w:rsidRPr="00256304" w:rsidRDefault="002269C0" w:rsidP="0025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или мл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5–50 включительно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50–100 включительно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100–200 включительно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200–300 включительно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300–500 включительно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500–1000 включительно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2269C0" w:rsidRPr="00256304" w:rsidTr="002269C0">
        <w:tc>
          <w:tcPr>
            <w:tcW w:w="530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2269C0" w:rsidRPr="00256304" w:rsidTr="002269C0"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 2</w:t>
            </w: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к Положению о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бракеражной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комиссии </w:t>
            </w:r>
            <w:r w:rsidRPr="0025630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МБОУ </w:t>
            </w:r>
            <w:r w:rsidR="0025630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СОШ</w:t>
            </w:r>
            <w:r w:rsidRPr="0025630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№ 1</w:t>
            </w:r>
          </w:p>
        </w:tc>
      </w:tr>
      <w:tr w:rsidR="002269C0" w:rsidRPr="00256304" w:rsidTr="002269C0">
        <w:tc>
          <w:tcPr>
            <w:tcW w:w="6400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00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56304" w:rsidRPr="00F81CFF" w:rsidRDefault="002269C0" w:rsidP="00F81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ПОРЯДОК</w:t>
      </w:r>
      <w:r w:rsidRPr="0025630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563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органолептической оценки готовых блюд</w:t>
      </w:r>
    </w:p>
    <w:p w:rsidR="002269C0" w:rsidRPr="00256304" w:rsidRDefault="002269C0" w:rsidP="00256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Для дачи органолептической оценки из общей емкости с готовой пищевой продукцией отбирают </w:t>
      </w:r>
      <w:proofErr w:type="spell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бракеражную</w:t>
      </w:r>
      <w:proofErr w:type="spell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пробу для каждого члена комиссии в объеме:</w:t>
      </w:r>
    </w:p>
    <w:p w:rsidR="002269C0" w:rsidRPr="00F81CFF" w:rsidRDefault="002269C0" w:rsidP="00F81CFF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трех </w:t>
      </w:r>
      <w:r w:rsidRPr="00F81CFF">
        <w:rPr>
          <w:rFonts w:ascii="Times New Roman" w:eastAsia="Times New Roman" w:hAnsi="Times New Roman" w:cs="Times New Roman"/>
          <w:i/>
          <w:iCs/>
          <w:color w:val="222222"/>
          <w:sz w:val="24"/>
          <w:szCs w:val="28"/>
          <w:lang w:eastAsia="ru-RU"/>
        </w:rPr>
        <w:t>ложек</w:t>
      </w:r>
      <w:r w:rsidRPr="00F81CF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– жидкой продукции. Содержимое емкости, в которой готовили пищу, перемешивают и отбирают образец продукции на тарелку. У каждого члена комиссии в тестируемой пробе должны содержаться все основные компоненты блюда;</w:t>
      </w:r>
    </w:p>
    <w:p w:rsidR="002269C0" w:rsidRPr="00256304" w:rsidRDefault="002269C0" w:rsidP="00256304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i/>
          <w:iCs/>
          <w:color w:val="222222"/>
          <w:sz w:val="24"/>
          <w:szCs w:val="28"/>
          <w:lang w:eastAsia="ru-RU"/>
        </w:rPr>
        <w:t>одного изделия или блюда</w:t>
      </w: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 – продукции плотной консистенции. Блюда и изделия сначала оценивают внешне, а затем нарезают на общей </w:t>
      </w:r>
      <w:proofErr w:type="gramStart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тарелке</w:t>
      </w:r>
      <w:proofErr w:type="gramEnd"/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на тестируемые порции.</w:t>
      </w:r>
    </w:p>
    <w:p w:rsidR="002269C0" w:rsidRPr="00256304" w:rsidRDefault="002269C0" w:rsidP="00F81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Для дачи органолептической оценки используют методику, указанную в таблице 1.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 дегустации проб продукции сохраняют порядок их </w:t>
      </w: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lastRenderedPageBreak/>
        <w:t>представления без возврата к ранее дегустируемым пробам. После оценки каждого образца снимают послевкусие, используя нейтрализующие продукты (белый хлеб, сухое пресное печенье, молотый кофе или негазированную питьевую воду).</w:t>
      </w:r>
    </w:p>
    <w:p w:rsidR="002269C0" w:rsidRPr="00256304" w:rsidRDefault="002269C0" w:rsidP="00F81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Оценку продукции дает каждый член комиссии с помощью характеристик, которые установлены в таблице 2.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 снижение максимально возможного балла в соответствии с рекомендациями, приведенными в </w:t>
      </w:r>
      <w:hyperlink r:id="rId8" w:anchor="/document/97/397352/dfasc09st8/" w:history="1">
        <w:r w:rsidRPr="00256304">
          <w:rPr>
            <w:rFonts w:ascii="Times New Roman" w:eastAsia="Times New Roman" w:hAnsi="Times New Roman" w:cs="Times New Roman"/>
            <w:color w:val="01745C"/>
            <w:sz w:val="24"/>
            <w:szCs w:val="28"/>
            <w:u w:val="single"/>
            <w:lang w:eastAsia="ru-RU"/>
          </w:rPr>
          <w:t>приложении</w:t>
        </w:r>
        <w:proofErr w:type="gramStart"/>
        <w:r w:rsidRPr="00256304">
          <w:rPr>
            <w:rFonts w:ascii="Times New Roman" w:eastAsia="Times New Roman" w:hAnsi="Times New Roman" w:cs="Times New Roman"/>
            <w:color w:val="01745C"/>
            <w:sz w:val="24"/>
            <w:szCs w:val="28"/>
            <w:u w:val="single"/>
            <w:lang w:eastAsia="ru-RU"/>
          </w:rPr>
          <w:t xml:space="preserve"> Б</w:t>
        </w:r>
        <w:proofErr w:type="gramEnd"/>
      </w:hyperlink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 к </w:t>
      </w:r>
      <w:hyperlink r:id="rId9" w:anchor="/document/97/397352/" w:history="1">
        <w:r w:rsidRPr="00256304">
          <w:rPr>
            <w:rFonts w:ascii="Times New Roman" w:eastAsia="Times New Roman" w:hAnsi="Times New Roman" w:cs="Times New Roman"/>
            <w:color w:val="01745C"/>
            <w:sz w:val="24"/>
            <w:szCs w:val="28"/>
            <w:u w:val="single"/>
            <w:lang w:eastAsia="ru-RU"/>
          </w:rPr>
          <w:t>ГОСТ 31986-2012</w:t>
        </w:r>
      </w:hyperlink>
      <w:r w:rsidRPr="00256304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Таблица 1. Методика проведения оценки продукции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6769"/>
      </w:tblGrid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Как оценивают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Вначале ложкой отделяют жидкую часть и пробуют. Оценку супа проводят без добавления сметаны. Затем разбирают плотную часть и сравнивают ее состав с рецептурой, например наличие лука или петрушки. Каждую составную часть исследуют отдельно, отмечая соотношение жидкой и плотной частей, консистенцию продуктов, форму нарезки, вкус. Затем</w:t>
            </w: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пробуют блюдо в целом с добавлением сметаны, если она предусмотрена рецептурой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Соус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Определяют консистенцию, переливая тонкой струйкой и пробуя на вкус. Затем оценивают цвет, состав, правильность формы нарезки, текстуру наполнителей, а также запах и вкус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Вторые, холодные и сладкие блюда или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Блюда и изделия с плотной структурой после оценки внешнего вида нарезают на общей </w:t>
            </w:r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тарелке</w:t>
            </w:r>
            <w:proofErr w:type="gram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тестируемые порции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Полуфабрикаты, изделия и блюда из тушеных и</w:t>
            </w: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запеченных овощей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Отдельно тестируют овощи и соус, а затем пробуют блюдо в целом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Полуфабрикаты, изделия и блюда из</w:t>
            </w: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отварных и жареных овощей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Вначале оценивают внешний вид – правильность формы нарезки, а затем текстуру (консистенцию), запах и вкус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Полуфабрикаты, изделия и блюда из круп и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макаронных изделий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Продукцию тонким слоем распределяют по дну тарелки и устанавливают отсутствие посторонних включений, наличие комков. У макаронных изделий обращают внимание на их текстуру: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разваренность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слипаемость</w:t>
            </w:r>
            <w:proofErr w:type="spellEnd"/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Полуфабрикаты, изделия и блюда из рыбы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Проверяют правильность разделки и соблюдение рецептуры; правильность подготовки полуфабрикатов – нарезку, панировку; текстуру; запах и вкус изделий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Полуфабрикаты, изделия и блюда из мяса и птицы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10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      </w:r>
          </w:p>
          <w:p w:rsidR="002269C0" w:rsidRPr="00256304" w:rsidRDefault="002269C0" w:rsidP="00256304">
            <w:pPr>
              <w:spacing w:after="10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мясных соусных блюд отдельно оценивают все составные части: основное изделие, соус, гарнир; затем пробуют блюдо в целом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Холодные блюда, полуфабрикаты, салаты и</w:t>
            </w:r>
            <w:r w:rsidR="00F81C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закуски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Особое внимание обращают на внешний вид блюда – правильность формы нарезки основных продуктов, их текстуру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Сладкие блюда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10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Учитывают групповые особенности блюд, а также:</w:t>
            </w:r>
          </w:p>
          <w:p w:rsidR="002269C0" w:rsidRPr="00256304" w:rsidRDefault="002269C0" w:rsidP="00256304">
            <w:pPr>
              <w:numPr>
                <w:ilvl w:val="0"/>
                <w:numId w:val="8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желированных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блюд, муссов и кремов вначале определяют состояние поверхности, вид на разрезе или изломе и цвет. Кроме того, оценивают способность сохранять форму в готовом блюде. Особое внимание обращают на текстуру, затем оценивают запах и вкус;</w:t>
            </w:r>
          </w:p>
          <w:p w:rsidR="002269C0" w:rsidRPr="00256304" w:rsidRDefault="002269C0" w:rsidP="00256304">
            <w:pPr>
              <w:numPr>
                <w:ilvl w:val="0"/>
                <w:numId w:val="8"/>
              </w:numPr>
              <w:spacing w:after="0" w:line="17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сладких горячих блюд (суфле, пудинги, гренки, горячие десерты) вначале исследуют внешний вид – характер поверхности, цвет и состояние корочки; массу на разрезе или изломе –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пропеченность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отсутствие закала. Затем оценивают запах и вкус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Мучные кулинарные полуфабрикаты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Исследуют внешний вид: характер поверхности теста, цвет и состояние корочки у блинов,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оладьев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пирожков и т. д., форму изделия. Обращают внимание на соотношение фарша и теста, качество фарша: его сочность, степень готовности, состав. Затем оценивают запах и вкус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Мучные кондитерские и булочные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полуфабрикаты и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Обращают внимание на состояние поверхности, ее отделку, цвет и состояние корочки, отсутствие отслоения корочки от мякиша, толщину и форму изделий. Затем оценивают состояние мякиша: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пропеченность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 отсутствие признаков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непромеса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характер пористости, эластичность, свежесть, отсутствие закала. После этого оценивают качество отделочных полуфабрикатов по следующим признакам: состояние кремовой массы, помады, желе, глазури, их пышность, пластичность. Далее оценивают запах и вкус изделия в целом</w:t>
            </w:r>
          </w:p>
        </w:tc>
      </w:tr>
      <w:tr w:rsidR="002269C0" w:rsidRPr="00256304" w:rsidTr="002269C0">
        <w:tc>
          <w:tcPr>
            <w:tcW w:w="2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2269C0" w:rsidRPr="00256304" w:rsidRDefault="002269C0" w:rsidP="002563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56304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Таблица 2. Методика дачи оценки продукции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7"/>
        <w:gridCol w:w="2238"/>
      </w:tblGrid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Характеристики продукции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Балл и оценка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 имеет недостатков. Органолептические показатели соответствуют требованиям нормативных и технических документов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баллов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(отлично)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Имеет незначительные или легкоустранимые недостатки. Например: типичные для данного вида продукции, но слабовыраженные запах и вкус; неравномерная форма нарезки; недостаточно соленый вкус и т. д.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балла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(хорошо)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Имеет значительные недостатки, но </w:t>
            </w:r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пригоден</w:t>
            </w:r>
            <w:proofErr w:type="gram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реализации без переработки. В числе недостатков могут быть: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подсыхание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поверхности; нарушение формы изделия; неправильная форма нарезки овощей; слабый или чрезмерный запах специй; жидкость в салатах; жесткая текстура или консистенция мяса и т. д.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балла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</w:t>
            </w:r>
            <w:r w:rsidRPr="00F81C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удовлетворительно</w:t>
            </w: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2269C0" w:rsidRPr="00256304" w:rsidTr="002269C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Имеет значительные дефекты: присутствуют посторонние привкусы или запахи; пересолено; 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недоварено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подгорело; утратило форму и т. д.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балла</w:t>
            </w:r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неудовлетвор</w:t>
            </w:r>
            <w:proofErr w:type="spellEnd"/>
            <w:proofErr w:type="gramEnd"/>
          </w:p>
          <w:p w:rsidR="002269C0" w:rsidRPr="00256304" w:rsidRDefault="002269C0" w:rsidP="00256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proofErr w:type="gramStart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ительно</w:t>
            </w:r>
            <w:proofErr w:type="spellEnd"/>
            <w:r w:rsidRPr="00256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proofErr w:type="gramEnd"/>
          </w:p>
        </w:tc>
      </w:tr>
    </w:tbl>
    <w:p w:rsidR="00CC0A74" w:rsidRPr="00256304" w:rsidRDefault="00CC0A74" w:rsidP="00256304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CC0A74" w:rsidRPr="00256304" w:rsidSect="00CC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4F7"/>
    <w:multiLevelType w:val="multilevel"/>
    <w:tmpl w:val="02D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B0EA7"/>
    <w:multiLevelType w:val="multilevel"/>
    <w:tmpl w:val="7E5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46D2"/>
    <w:multiLevelType w:val="multilevel"/>
    <w:tmpl w:val="5D3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370FC"/>
    <w:multiLevelType w:val="multilevel"/>
    <w:tmpl w:val="7D46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13CF9"/>
    <w:multiLevelType w:val="multilevel"/>
    <w:tmpl w:val="B02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C406B"/>
    <w:multiLevelType w:val="multilevel"/>
    <w:tmpl w:val="077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60731"/>
    <w:multiLevelType w:val="multilevel"/>
    <w:tmpl w:val="210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87C63"/>
    <w:multiLevelType w:val="multilevel"/>
    <w:tmpl w:val="855C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C0"/>
    <w:rsid w:val="002269C0"/>
    <w:rsid w:val="00256304"/>
    <w:rsid w:val="00612A3A"/>
    <w:rsid w:val="009622A2"/>
    <w:rsid w:val="009F7A9C"/>
    <w:rsid w:val="00CC0A74"/>
    <w:rsid w:val="00D82134"/>
    <w:rsid w:val="00E525F1"/>
    <w:rsid w:val="00F8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269C0"/>
  </w:style>
  <w:style w:type="character" w:styleId="a4">
    <w:name w:val="Strong"/>
    <w:basedOn w:val="a0"/>
    <w:uiPriority w:val="22"/>
    <w:qFormat/>
    <w:rsid w:val="002269C0"/>
    <w:rPr>
      <w:b/>
      <w:bCs/>
    </w:rPr>
  </w:style>
  <w:style w:type="character" w:customStyle="1" w:styleId="sfwc">
    <w:name w:val="sfwc"/>
    <w:basedOn w:val="a0"/>
    <w:rsid w:val="002269C0"/>
  </w:style>
  <w:style w:type="character" w:styleId="a5">
    <w:name w:val="Hyperlink"/>
    <w:basedOn w:val="a0"/>
    <w:uiPriority w:val="99"/>
    <w:semiHidden/>
    <w:unhideWhenUsed/>
    <w:rsid w:val="002269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2023-10-12T12:31:00Z</cp:lastPrinted>
  <dcterms:created xsi:type="dcterms:W3CDTF">2023-09-28T12:13:00Z</dcterms:created>
  <dcterms:modified xsi:type="dcterms:W3CDTF">2023-10-21T10:19:00Z</dcterms:modified>
</cp:coreProperties>
</file>